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738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065"/>
        <w:gridCol w:w="3323"/>
      </w:tblGrid>
      <w:tr w:rsidR="00AD11E3" w14:paraId="2E3A7FA0" w14:textId="77777777" w:rsidTr="00B3619D">
        <w:trPr>
          <w:trHeight w:val="661"/>
        </w:trPr>
        <w:tc>
          <w:tcPr>
            <w:tcW w:w="40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FF69F" w14:textId="77777777" w:rsidR="00AD11E3" w:rsidRDefault="00AD11E3" w:rsidP="00ED0492">
            <w:pPr>
              <w:pStyle w:val="Brevfakta1"/>
            </w:pPr>
          </w:p>
          <w:p w14:paraId="754F103F" w14:textId="3EF63859" w:rsidR="00B3619D" w:rsidRPr="00B3619D" w:rsidRDefault="00B3619D" w:rsidP="00B3619D"/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F2F67" w14:textId="77777777" w:rsidR="00AD11E3" w:rsidRDefault="00AD11E3" w:rsidP="005355C5">
            <w:bookmarkStart w:id="0" w:name="ab_al"/>
            <w:bookmarkEnd w:id="0"/>
          </w:p>
        </w:tc>
      </w:tr>
      <w:tr w:rsidR="00AD11E3" w14:paraId="7AC4E27B" w14:textId="77777777" w:rsidTr="00B3619D">
        <w:trPr>
          <w:trHeight w:val="386"/>
        </w:trPr>
        <w:tc>
          <w:tcPr>
            <w:tcW w:w="406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53EE4AF" w14:textId="77777777" w:rsidR="00AD11E3" w:rsidRDefault="00AD11E3" w:rsidP="003B116C">
            <w:pPr>
              <w:pStyle w:val="Brevfakta1"/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28D7D2F6" w14:textId="77777777" w:rsidR="00AD11E3" w:rsidRDefault="00AD11E3"/>
        </w:tc>
      </w:tr>
    </w:tbl>
    <w:p w14:paraId="6E3194F2" w14:textId="5BC410AA" w:rsidR="006C345A" w:rsidRPr="002960DF" w:rsidRDefault="00ED0492" w:rsidP="00AD11E3">
      <w:pPr>
        <w:pStyle w:val="Rubrik1"/>
      </w:pPr>
      <w:r>
        <w:t xml:space="preserve">Kvalificerad </w:t>
      </w:r>
      <w:proofErr w:type="spellStart"/>
      <w:r>
        <w:t>MedlemsUtbildning</w:t>
      </w:r>
      <w:proofErr w:type="spellEnd"/>
    </w:p>
    <w:p w14:paraId="7F2C0950" w14:textId="77777777" w:rsidR="006C345A" w:rsidRDefault="006C345A" w:rsidP="005D1BFC">
      <w:pPr>
        <w:pStyle w:val="Brdtext"/>
      </w:pPr>
    </w:p>
    <w:p w14:paraId="576E3693" w14:textId="77777777" w:rsidR="003D69F3" w:rsidRDefault="003D69F3" w:rsidP="005D1BFC">
      <w:pPr>
        <w:pStyle w:val="Brdtext"/>
      </w:pPr>
    </w:p>
    <w:p w14:paraId="3A3090A0" w14:textId="77777777" w:rsidR="004B0BFA" w:rsidRDefault="004B0BFA" w:rsidP="005D1BFC">
      <w:pPr>
        <w:pStyle w:val="Brdtext"/>
      </w:pPr>
      <w:bookmarkStart w:id="1" w:name="zAvslut"/>
      <w:bookmarkEnd w:id="1"/>
    </w:p>
    <w:p w14:paraId="7D32866C" w14:textId="4E55C7BE" w:rsidR="00017ECA" w:rsidRDefault="00FE5969" w:rsidP="005D1BFC">
      <w:pPr>
        <w:pStyle w:val="Brdtext"/>
      </w:pPr>
      <w:r>
        <w:t>Som ett led i arbete</w:t>
      </w:r>
      <w:r w:rsidR="00991B30">
        <w:t>t</w:t>
      </w:r>
      <w:r>
        <w:t xml:space="preserve"> med återväxt</w:t>
      </w:r>
      <w:r w:rsidR="00991B30">
        <w:t xml:space="preserve"> har Seko Posten skapat utbildningen Kvalificerad Medlemsutbildning (KMU)</w:t>
      </w:r>
      <w:r w:rsidR="00A62FD1">
        <w:t>.</w:t>
      </w:r>
      <w:r w:rsidR="00C04BFD">
        <w:t xml:space="preserve"> Syftet med utbildningen är att få fler att vilja bli förtroendevalda genom att </w:t>
      </w:r>
      <w:r w:rsidR="00D57C09">
        <w:t>lära sig vad uppdraget innebär innan</w:t>
      </w:r>
      <w:r w:rsidR="009A3FBE">
        <w:t xml:space="preserve"> man tackar ja.</w:t>
      </w:r>
    </w:p>
    <w:p w14:paraId="0C250B7B" w14:textId="77777777" w:rsidR="00C04BFD" w:rsidRDefault="00C04BFD" w:rsidP="005D1BFC">
      <w:pPr>
        <w:pStyle w:val="Brdtext"/>
      </w:pPr>
    </w:p>
    <w:p w14:paraId="10417DFA" w14:textId="629FBF0E" w:rsidR="00C04BFD" w:rsidRDefault="009A3FBE" w:rsidP="005D1BFC">
      <w:pPr>
        <w:pStyle w:val="Brdtext"/>
      </w:pPr>
      <w:r>
        <w:t>Kursen är t</w:t>
      </w:r>
      <w:r w:rsidR="00C04BFD">
        <w:t>vå dagar</w:t>
      </w:r>
      <w:r w:rsidR="0087105E">
        <w:t xml:space="preserve"> lång</w:t>
      </w:r>
      <w:r>
        <w:t xml:space="preserve"> och genomförs centralt i förhandlingsorganisationen. </w:t>
      </w:r>
      <w:r w:rsidR="00DE7AC9">
        <w:t xml:space="preserve">Vi erbjuder ett utbildningstillfälle i Stockholm och ett </w:t>
      </w:r>
      <w:r w:rsidR="00133EC9">
        <w:t>på distans</w:t>
      </w:r>
      <w:r w:rsidR="00F84F8C">
        <w:t xml:space="preserve"> via Teams för att så många som möjligt ska vilja gå.</w:t>
      </w:r>
      <w:r w:rsidR="00133EC9">
        <w:t xml:space="preserve"> </w:t>
      </w:r>
      <w:r w:rsidR="00DE7AC9">
        <w:t>Takten</w:t>
      </w:r>
      <w:r w:rsidR="00F84F8C">
        <w:t xml:space="preserve"> </w:t>
      </w:r>
      <w:r w:rsidR="00D76ED4">
        <w:t>är</w:t>
      </w:r>
      <w:r w:rsidR="006D0C11">
        <w:t xml:space="preserve"> för närvarande </w:t>
      </w:r>
      <w:r w:rsidR="00133EC9">
        <w:t xml:space="preserve">ett </w:t>
      </w:r>
      <w:r w:rsidR="006D0C11">
        <w:t>kurstillfäll</w:t>
      </w:r>
      <w:r w:rsidR="00133EC9">
        <w:t>e av både fysisk och digital</w:t>
      </w:r>
      <w:r w:rsidR="006D0C11">
        <w:t xml:space="preserve"> varje vår och varje höst.</w:t>
      </w:r>
    </w:p>
    <w:p w14:paraId="5147D95C" w14:textId="77777777" w:rsidR="00507F5E" w:rsidRDefault="00507F5E" w:rsidP="005D1BFC">
      <w:pPr>
        <w:pStyle w:val="Brdtext"/>
      </w:pPr>
    </w:p>
    <w:p w14:paraId="1961B9B1" w14:textId="77777777" w:rsidR="006518AD" w:rsidRDefault="00D269B2" w:rsidP="005D1BFC">
      <w:pPr>
        <w:pStyle w:val="Brdtext"/>
      </w:pPr>
      <w:r>
        <w:t>Medlemmar</w:t>
      </w:r>
      <w:r w:rsidR="005D6123">
        <w:t xml:space="preserve"> kan anmäla sig själva eller via </w:t>
      </w:r>
      <w:r w:rsidR="00E712C1">
        <w:t>sin klubb.</w:t>
      </w:r>
      <w:r w:rsidR="00F001A6">
        <w:t xml:space="preserve"> </w:t>
      </w:r>
      <w:r>
        <w:t>Deltagande</w:t>
      </w:r>
      <w:r w:rsidR="00F001A6">
        <w:t xml:space="preserve"> genomförs villkorslöst</w:t>
      </w:r>
      <w:r>
        <w:t xml:space="preserve">, dvs </w:t>
      </w:r>
      <w:r w:rsidR="00F001A6">
        <w:t xml:space="preserve">deltagaren lovar inte </w:t>
      </w:r>
      <w:r w:rsidR="009A0C3C">
        <w:t>ställa upp för val samtidigt som Seko Posten inte heller lovar att deltagaren kommer att bli förtroendevald.</w:t>
      </w:r>
    </w:p>
    <w:p w14:paraId="75CE1A8F" w14:textId="77777777" w:rsidR="006518AD" w:rsidRDefault="006518AD" w:rsidP="005D1BFC">
      <w:pPr>
        <w:pStyle w:val="Brdtext"/>
      </w:pPr>
    </w:p>
    <w:p w14:paraId="4DA6DCDE" w14:textId="76D06593" w:rsidR="00857622" w:rsidRDefault="004D2BDB" w:rsidP="005D1BFC">
      <w:pPr>
        <w:pStyle w:val="Brdtext"/>
      </w:pPr>
      <w:r>
        <w:t>Seko Posten avgör vilka av de anmälda som får gå kursen.</w:t>
      </w:r>
      <w:r w:rsidR="006518AD">
        <w:t xml:space="preserve"> </w:t>
      </w:r>
      <w:r w:rsidR="00507F5E">
        <w:t>Målgruppen utgörs av organisationens behov.</w:t>
      </w:r>
      <w:r w:rsidR="006518AD">
        <w:t xml:space="preserve"> </w:t>
      </w:r>
      <w:r w:rsidR="00857622">
        <w:t>För att underlätta landsomfattande administration använder vi projektnummer 36114.</w:t>
      </w:r>
    </w:p>
    <w:p w14:paraId="5E354CBC" w14:textId="77777777" w:rsidR="00017ECA" w:rsidRDefault="00017ECA" w:rsidP="005D1BFC">
      <w:pPr>
        <w:pStyle w:val="Brdtext"/>
      </w:pPr>
    </w:p>
    <w:p w14:paraId="32E2AEB0" w14:textId="2EA09109" w:rsidR="00017ECA" w:rsidRDefault="00017ECA" w:rsidP="005D1BFC">
      <w:pPr>
        <w:pStyle w:val="Brdtext"/>
      </w:pPr>
      <w:r>
        <w:t xml:space="preserve">Innehållet i kursen har </w:t>
      </w:r>
      <w:r w:rsidR="000255F5">
        <w:t xml:space="preserve">valts </w:t>
      </w:r>
      <w:r>
        <w:t xml:space="preserve">med utgångspunkt i förhandlingsorganisationens behov av </w:t>
      </w:r>
      <w:r w:rsidR="000255F5">
        <w:t>nya förtroendevalda</w:t>
      </w:r>
      <w:r w:rsidR="003F7B11">
        <w:t xml:space="preserve"> men även de som tänker sig uppdrag </w:t>
      </w:r>
      <w:r w:rsidR="00B3619D">
        <w:t xml:space="preserve">som skyddsombud </w:t>
      </w:r>
      <w:r w:rsidR="00FE2DEC">
        <w:t>eller central organisation är välkomna.</w:t>
      </w:r>
    </w:p>
    <w:p w14:paraId="68C15092" w14:textId="77777777" w:rsidR="00FD617E" w:rsidRDefault="00FD617E" w:rsidP="005D1BFC">
      <w:pPr>
        <w:pStyle w:val="Brdtext"/>
      </w:pPr>
    </w:p>
    <w:p w14:paraId="5B6E1489" w14:textId="47C24B39" w:rsidR="00760691" w:rsidRDefault="006518AD" w:rsidP="005D1BFC">
      <w:pPr>
        <w:pStyle w:val="Brdtext"/>
      </w:pPr>
      <w:r>
        <w:t>Kursi</w:t>
      </w:r>
      <w:r w:rsidR="00FD617E">
        <w:t>nnehåll</w:t>
      </w:r>
      <w:r w:rsidR="00AA2DDB">
        <w:t xml:space="preserve"> och ungefärligt körschema</w:t>
      </w:r>
      <w:r w:rsidR="00FD617E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760691" w14:paraId="0B120CBF" w14:textId="77777777" w:rsidTr="00760691">
        <w:tc>
          <w:tcPr>
            <w:tcW w:w="3821" w:type="dxa"/>
          </w:tcPr>
          <w:p w14:paraId="23FD1ABB" w14:textId="36D94346" w:rsidR="00760691" w:rsidRDefault="00760691" w:rsidP="00760691">
            <w:pPr>
              <w:pStyle w:val="Brdtext"/>
            </w:pPr>
            <w:r w:rsidRPr="00760691">
              <w:rPr>
                <w:b/>
                <w:bCs/>
                <w:lang w:val="en-US"/>
              </w:rPr>
              <w:t>Dag 1</w:t>
            </w:r>
          </w:p>
        </w:tc>
        <w:tc>
          <w:tcPr>
            <w:tcW w:w="3822" w:type="dxa"/>
          </w:tcPr>
          <w:p w14:paraId="3FF73DFE" w14:textId="47F6A128" w:rsidR="00760691" w:rsidRDefault="00760691" w:rsidP="00760691">
            <w:pPr>
              <w:pStyle w:val="Brdtext"/>
            </w:pPr>
            <w:r w:rsidRPr="00760691">
              <w:rPr>
                <w:b/>
                <w:bCs/>
                <w:lang w:val="en-US"/>
              </w:rPr>
              <w:t>Dag 2</w:t>
            </w:r>
          </w:p>
        </w:tc>
      </w:tr>
      <w:tr w:rsidR="00760691" w14:paraId="3106A1EF" w14:textId="77777777" w:rsidTr="00760691">
        <w:tc>
          <w:tcPr>
            <w:tcW w:w="3821" w:type="dxa"/>
          </w:tcPr>
          <w:p w14:paraId="5B91555E" w14:textId="77777777" w:rsidR="00760691" w:rsidRPr="00760691" w:rsidRDefault="00760691" w:rsidP="00760691">
            <w:pPr>
              <w:pStyle w:val="Brdtext"/>
            </w:pPr>
            <w:r w:rsidRPr="00760691">
              <w:t>Presentation</w:t>
            </w:r>
          </w:p>
          <w:p w14:paraId="7184EF2E" w14:textId="77777777" w:rsidR="00760691" w:rsidRPr="00760691" w:rsidRDefault="00760691" w:rsidP="00760691">
            <w:pPr>
              <w:pStyle w:val="Brdtext"/>
            </w:pPr>
            <w:r w:rsidRPr="00760691">
              <w:t>Organisation</w:t>
            </w:r>
            <w:r w:rsidRPr="00760691">
              <w:br/>
              <w:t>Fackliga frågor/problem</w:t>
            </w:r>
          </w:p>
          <w:p w14:paraId="4E7FBC33" w14:textId="13D8B777" w:rsidR="00760691" w:rsidRDefault="00760691" w:rsidP="00760691">
            <w:pPr>
              <w:pStyle w:val="Brdtext"/>
            </w:pPr>
            <w:r w:rsidRPr="00760691">
              <w:t>Arbetsrätt och förhandling</w:t>
            </w:r>
          </w:p>
        </w:tc>
        <w:tc>
          <w:tcPr>
            <w:tcW w:w="3822" w:type="dxa"/>
          </w:tcPr>
          <w:p w14:paraId="7C031E87" w14:textId="77777777" w:rsidR="00760691" w:rsidRPr="00760691" w:rsidRDefault="00760691" w:rsidP="00760691">
            <w:pPr>
              <w:pStyle w:val="Brdtext"/>
            </w:pPr>
            <w:r w:rsidRPr="00760691">
              <w:t>Reflektion</w:t>
            </w:r>
          </w:p>
          <w:p w14:paraId="1EB71A21" w14:textId="77777777" w:rsidR="00760691" w:rsidRPr="00760691" w:rsidRDefault="00760691" w:rsidP="00760691">
            <w:pPr>
              <w:pStyle w:val="Brdtext"/>
            </w:pPr>
            <w:r w:rsidRPr="00760691">
              <w:t>Våra avtal</w:t>
            </w:r>
          </w:p>
          <w:p w14:paraId="71722BD8" w14:textId="77777777" w:rsidR="00760691" w:rsidRPr="00760691" w:rsidRDefault="00760691" w:rsidP="00760691">
            <w:pPr>
              <w:pStyle w:val="Brdtext"/>
            </w:pPr>
            <w:r w:rsidRPr="00760691">
              <w:t>Arbetsmiljö</w:t>
            </w:r>
          </w:p>
          <w:p w14:paraId="4408DEBA" w14:textId="11ADD009" w:rsidR="00760691" w:rsidRPr="00760691" w:rsidRDefault="00760691" w:rsidP="00760691">
            <w:pPr>
              <w:pStyle w:val="Brdtext"/>
            </w:pPr>
            <w:r w:rsidRPr="00760691">
              <w:t xml:space="preserve">Grupparbete </w:t>
            </w:r>
            <w:r w:rsidR="008A113C">
              <w:t>Avtalsfrågor</w:t>
            </w:r>
          </w:p>
          <w:p w14:paraId="1563CEF1" w14:textId="235556B8" w:rsidR="00760691" w:rsidRDefault="00760691" w:rsidP="00760691">
            <w:pPr>
              <w:pStyle w:val="Brdtext"/>
            </w:pPr>
            <w:r w:rsidRPr="00760691">
              <w:rPr>
                <w:lang w:val="en-US"/>
              </w:rPr>
              <w:t>Roller</w:t>
            </w:r>
          </w:p>
        </w:tc>
      </w:tr>
      <w:tr w:rsidR="00760691" w14:paraId="1C4BA8F4" w14:textId="77777777" w:rsidTr="00760691">
        <w:tc>
          <w:tcPr>
            <w:tcW w:w="3821" w:type="dxa"/>
          </w:tcPr>
          <w:p w14:paraId="667F1202" w14:textId="1BEC9FD2" w:rsidR="00760691" w:rsidRDefault="00760691" w:rsidP="00760691">
            <w:pPr>
              <w:pStyle w:val="Brdtext"/>
            </w:pPr>
            <w:r w:rsidRPr="00760691">
              <w:rPr>
                <w:lang w:val="en-US"/>
              </w:rPr>
              <w:t>Lunch</w:t>
            </w:r>
          </w:p>
        </w:tc>
        <w:tc>
          <w:tcPr>
            <w:tcW w:w="3822" w:type="dxa"/>
          </w:tcPr>
          <w:p w14:paraId="33E2BBCE" w14:textId="5FBBFFFF" w:rsidR="00760691" w:rsidRDefault="00760691" w:rsidP="00760691">
            <w:pPr>
              <w:pStyle w:val="Brdtext"/>
            </w:pPr>
            <w:r w:rsidRPr="00760691">
              <w:rPr>
                <w:lang w:val="en-US"/>
              </w:rPr>
              <w:t>Lunch</w:t>
            </w:r>
          </w:p>
        </w:tc>
      </w:tr>
      <w:tr w:rsidR="00760691" w14:paraId="064EFD6E" w14:textId="77777777" w:rsidTr="00760691">
        <w:tc>
          <w:tcPr>
            <w:tcW w:w="3821" w:type="dxa"/>
          </w:tcPr>
          <w:p w14:paraId="4A58C921" w14:textId="7E51D69B" w:rsidR="00760691" w:rsidRPr="00760691" w:rsidRDefault="00760691" w:rsidP="00760691">
            <w:pPr>
              <w:pStyle w:val="Brdtext"/>
            </w:pPr>
            <w:proofErr w:type="spellStart"/>
            <w:r w:rsidRPr="00760691">
              <w:rPr>
                <w:lang w:val="en-US"/>
              </w:rPr>
              <w:t>Grupparbete</w:t>
            </w:r>
            <w:proofErr w:type="spellEnd"/>
            <w:r w:rsidRPr="00760691">
              <w:rPr>
                <w:lang w:val="en-US"/>
              </w:rPr>
              <w:t xml:space="preserve"> </w:t>
            </w:r>
            <w:proofErr w:type="spellStart"/>
            <w:r w:rsidR="008A113C">
              <w:rPr>
                <w:lang w:val="en-US"/>
              </w:rPr>
              <w:t>Avtalsfrågor</w:t>
            </w:r>
            <w:proofErr w:type="spellEnd"/>
          </w:p>
          <w:p w14:paraId="1D9D4753" w14:textId="4B28DB9E" w:rsidR="00760691" w:rsidRDefault="00760691" w:rsidP="00760691">
            <w:pPr>
              <w:pStyle w:val="Brdtext"/>
            </w:pPr>
            <w:proofErr w:type="spellStart"/>
            <w:r w:rsidRPr="00760691">
              <w:rPr>
                <w:lang w:val="en-US"/>
              </w:rPr>
              <w:t>Förbereda</w:t>
            </w:r>
            <w:proofErr w:type="spellEnd"/>
            <w:r w:rsidRPr="00760691">
              <w:rPr>
                <w:lang w:val="en-US"/>
              </w:rPr>
              <w:t xml:space="preserve"> </w:t>
            </w:r>
            <w:proofErr w:type="spellStart"/>
            <w:r w:rsidRPr="00760691">
              <w:rPr>
                <w:lang w:val="en-US"/>
              </w:rPr>
              <w:t>studiestipendie</w:t>
            </w:r>
            <w:proofErr w:type="spellEnd"/>
          </w:p>
        </w:tc>
        <w:tc>
          <w:tcPr>
            <w:tcW w:w="3822" w:type="dxa"/>
          </w:tcPr>
          <w:p w14:paraId="797E1410" w14:textId="77777777" w:rsidR="00760691" w:rsidRPr="00760691" w:rsidRDefault="00760691" w:rsidP="00760691">
            <w:pPr>
              <w:pStyle w:val="Brdtext"/>
            </w:pPr>
            <w:r w:rsidRPr="00760691">
              <w:t>Grupparbete Löneförhandling</w:t>
            </w:r>
          </w:p>
          <w:p w14:paraId="74D49794" w14:textId="77777777" w:rsidR="00760691" w:rsidRPr="00760691" w:rsidRDefault="00760691" w:rsidP="00760691">
            <w:pPr>
              <w:pStyle w:val="Brdtext"/>
            </w:pPr>
            <w:r w:rsidRPr="00760691">
              <w:t>Utvärdering</w:t>
            </w:r>
          </w:p>
          <w:p w14:paraId="35C5F4D9" w14:textId="1AC80D04" w:rsidR="00760691" w:rsidRDefault="00760691" w:rsidP="00760691">
            <w:pPr>
              <w:pStyle w:val="Brdtext"/>
            </w:pPr>
            <w:r w:rsidRPr="00760691">
              <w:t xml:space="preserve">Söka </w:t>
            </w:r>
            <w:proofErr w:type="spellStart"/>
            <w:r w:rsidRPr="00760691">
              <w:t>studiestipendie</w:t>
            </w:r>
            <w:proofErr w:type="spellEnd"/>
          </w:p>
        </w:tc>
      </w:tr>
    </w:tbl>
    <w:p w14:paraId="5496D209" w14:textId="77777777" w:rsidR="00760691" w:rsidRDefault="00760691" w:rsidP="005D1BFC">
      <w:pPr>
        <w:pStyle w:val="Brdtext"/>
      </w:pPr>
    </w:p>
    <w:p w14:paraId="142343C7" w14:textId="2A24E50A" w:rsidR="003A443A" w:rsidRDefault="007847D4" w:rsidP="005D1BFC">
      <w:pPr>
        <w:pStyle w:val="Brdtext"/>
      </w:pPr>
      <w:r>
        <w:t>Exempel på v</w:t>
      </w:r>
      <w:r w:rsidR="003A443A">
        <w:t>ad kursen inte innehåller:</w:t>
      </w:r>
    </w:p>
    <w:p w14:paraId="6D3F7A07" w14:textId="689A3AF4" w:rsidR="003A443A" w:rsidRDefault="003A443A" w:rsidP="003A443A">
      <w:pPr>
        <w:pStyle w:val="Brdtext"/>
        <w:numPr>
          <w:ilvl w:val="0"/>
          <w:numId w:val="13"/>
        </w:numPr>
      </w:pPr>
      <w:r>
        <w:t>Fackets historia</w:t>
      </w:r>
    </w:p>
    <w:p w14:paraId="2C5BA503" w14:textId="77777777" w:rsidR="00857622" w:rsidRDefault="00857622" w:rsidP="00FD617E">
      <w:pPr>
        <w:pStyle w:val="Brdtext"/>
        <w:numPr>
          <w:ilvl w:val="0"/>
          <w:numId w:val="13"/>
        </w:numPr>
      </w:pPr>
      <w:r>
        <w:t>Ideologi</w:t>
      </w:r>
    </w:p>
    <w:p w14:paraId="42BCA796" w14:textId="6E46C760" w:rsidR="00FD617E" w:rsidRDefault="00FD617E" w:rsidP="00FD617E">
      <w:pPr>
        <w:pStyle w:val="Brdtext"/>
        <w:numPr>
          <w:ilvl w:val="0"/>
          <w:numId w:val="13"/>
        </w:numPr>
      </w:pPr>
      <w:r>
        <w:t>Det är ingen ren avtalsutbildning</w:t>
      </w:r>
    </w:p>
    <w:p w14:paraId="398AFF7B" w14:textId="603245B9" w:rsidR="00857622" w:rsidRPr="004B0BFA" w:rsidRDefault="007847D4" w:rsidP="00857622">
      <w:pPr>
        <w:pStyle w:val="Brdtext"/>
      </w:pPr>
      <w:r>
        <w:t xml:space="preserve">Avvägning har gjorts för att inte </w:t>
      </w:r>
      <w:r w:rsidR="00651E31">
        <w:t xml:space="preserve">konkurrera med andra medlemsutbildningar. </w:t>
      </w:r>
      <w:r w:rsidR="00857622">
        <w:t>KMU</w:t>
      </w:r>
      <w:r w:rsidR="00651E31">
        <w:t xml:space="preserve"> är inte heller ett alternativ till Vald på Jobbet</w:t>
      </w:r>
      <w:r w:rsidR="00883532">
        <w:t>, utan</w:t>
      </w:r>
      <w:r w:rsidR="002A2373">
        <w:t xml:space="preserve"> ska betraktas som</w:t>
      </w:r>
      <w:r w:rsidR="00883532">
        <w:t xml:space="preserve"> ett förbered</w:t>
      </w:r>
      <w:r w:rsidR="008A113C">
        <w:t>ande</w:t>
      </w:r>
      <w:r w:rsidR="00883532">
        <w:t xml:space="preserve"> komplement.</w:t>
      </w:r>
    </w:p>
    <w:sectPr w:rsidR="00857622" w:rsidRPr="004B0BFA" w:rsidSect="004B0BFA">
      <w:headerReference w:type="default" r:id="rId7"/>
      <w:headerReference w:type="first" r:id="rId8"/>
      <w:footerReference w:type="first" r:id="rId9"/>
      <w:pgSz w:w="11906" w:h="16838" w:code="9"/>
      <w:pgMar w:top="1956" w:right="1985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82FB" w14:textId="77777777" w:rsidR="004B0BFA" w:rsidRDefault="004B0BFA" w:rsidP="00A70F08">
      <w:pPr>
        <w:spacing w:line="240" w:lineRule="auto"/>
      </w:pPr>
      <w:r>
        <w:separator/>
      </w:r>
    </w:p>
  </w:endnote>
  <w:endnote w:type="continuationSeparator" w:id="0">
    <w:p w14:paraId="63817717" w14:textId="77777777" w:rsidR="004B0BFA" w:rsidRDefault="004B0BFA" w:rsidP="00A70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DEEE" w14:textId="77777777" w:rsidR="006B08D4" w:rsidRDefault="006B08D4" w:rsidP="00273712">
    <w:pPr>
      <w:pStyle w:val="Sidfotsslut"/>
      <w:rPr>
        <w:lang w:val="en-US"/>
      </w:rPr>
    </w:pPr>
  </w:p>
  <w:p w14:paraId="19DC31B8" w14:textId="77777777" w:rsidR="00A949ED" w:rsidRDefault="00A949ED" w:rsidP="00A949ED">
    <w:pPr>
      <w:rPr>
        <w:lang w:val="en-US"/>
      </w:rPr>
    </w:pPr>
  </w:p>
  <w:p w14:paraId="2F6C30D8" w14:textId="77777777" w:rsidR="00A949ED" w:rsidRDefault="00A949ED" w:rsidP="00A949ED">
    <w:pPr>
      <w:rPr>
        <w:lang w:val="en-US"/>
      </w:rPr>
    </w:pPr>
  </w:p>
  <w:p w14:paraId="649A8F81" w14:textId="77777777" w:rsidR="00A949ED" w:rsidRDefault="00A949ED" w:rsidP="00A949ED">
    <w:pPr>
      <w:rPr>
        <w:lang w:val="en-US"/>
      </w:rPr>
    </w:pPr>
  </w:p>
  <w:p w14:paraId="189E540E" w14:textId="77777777" w:rsidR="00A949ED" w:rsidRPr="00A949ED" w:rsidRDefault="00A949ED" w:rsidP="00A949ED">
    <w:pPr>
      <w:spacing w:line="240" w:lineRule="auto"/>
      <w:rPr>
        <w:sz w:val="2"/>
        <w:szCs w:val="2"/>
        <w:lang w:val="en-US"/>
      </w:rPr>
    </w:pPr>
    <w:bookmarkStart w:id="3" w:name="bi_Alias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4969" w14:textId="77777777" w:rsidR="004B0BFA" w:rsidRDefault="004B0BFA" w:rsidP="00A70F08">
      <w:pPr>
        <w:spacing w:line="240" w:lineRule="auto"/>
      </w:pPr>
      <w:r>
        <w:separator/>
      </w:r>
    </w:p>
  </w:footnote>
  <w:footnote w:type="continuationSeparator" w:id="0">
    <w:p w14:paraId="7B52084E" w14:textId="77777777" w:rsidR="004B0BFA" w:rsidRDefault="004B0BFA" w:rsidP="00A70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6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796"/>
      <w:gridCol w:w="3065"/>
      <w:gridCol w:w="1204"/>
    </w:tblGrid>
    <w:tr w:rsidR="003B116C" w14:paraId="7E4504CA" w14:textId="77777777" w:rsidTr="003B116C">
      <w:trPr>
        <w:trHeight w:val="1502"/>
      </w:trPr>
      <w:tc>
        <w:tcPr>
          <w:tcW w:w="5796" w:type="dxa"/>
          <w:vMerge w:val="restart"/>
          <w:vAlign w:val="bottom"/>
        </w:tcPr>
        <w:p w14:paraId="5FE895F4" w14:textId="77777777" w:rsidR="003B116C" w:rsidRDefault="003B116C" w:rsidP="003B116C">
          <w:pPr>
            <w:pStyle w:val="Sidhuvud"/>
          </w:pPr>
        </w:p>
      </w:tc>
      <w:tc>
        <w:tcPr>
          <w:tcW w:w="3065" w:type="dxa"/>
          <w:vAlign w:val="bottom"/>
        </w:tcPr>
        <w:p w14:paraId="78CD985D" w14:textId="77777777" w:rsidR="003B116C" w:rsidRDefault="003B116C" w:rsidP="003B116C">
          <w:pPr>
            <w:pStyle w:val="Brevfakta2"/>
          </w:pPr>
        </w:p>
      </w:tc>
      <w:tc>
        <w:tcPr>
          <w:tcW w:w="1204" w:type="dxa"/>
          <w:vAlign w:val="bottom"/>
        </w:tcPr>
        <w:p w14:paraId="025B291E" w14:textId="3FC5E904" w:rsidR="003B116C" w:rsidRPr="003B116C" w:rsidRDefault="003B116C" w:rsidP="00EF0DA0">
          <w:pPr>
            <w:pStyle w:val="Brevfakta2"/>
          </w:pPr>
          <w:r w:rsidRPr="003B116C">
            <w:fldChar w:fldCharType="begin"/>
          </w:r>
          <w:r w:rsidRPr="003B116C">
            <w:instrText>PAGE  \* Arabic  \* MERGEFORMAT</w:instrText>
          </w:r>
          <w:r w:rsidRPr="003B116C">
            <w:fldChar w:fldCharType="separate"/>
          </w:r>
          <w:r w:rsidR="00D67475">
            <w:rPr>
              <w:noProof/>
            </w:rPr>
            <w:t>2</w:t>
          </w:r>
          <w:r w:rsidRPr="003B116C">
            <w:fldChar w:fldCharType="end"/>
          </w:r>
          <w:r w:rsidRPr="003B116C">
            <w:t xml:space="preserve"> (</w:t>
          </w:r>
          <w:r w:rsidR="004B0BFA">
            <w:rPr>
              <w:noProof/>
            </w:rPr>
            <w:fldChar w:fldCharType="begin"/>
          </w:r>
          <w:r w:rsidR="004B0BFA">
            <w:rPr>
              <w:noProof/>
            </w:rPr>
            <w:instrText xml:space="preserve"> SECTIONPAGES   \* MERGEFORMAT </w:instrText>
          </w:r>
          <w:r w:rsidR="004B0BFA">
            <w:rPr>
              <w:noProof/>
            </w:rPr>
            <w:fldChar w:fldCharType="separate"/>
          </w:r>
          <w:r w:rsidR="00B3619D">
            <w:rPr>
              <w:noProof/>
            </w:rPr>
            <w:t>2</w:t>
          </w:r>
          <w:r w:rsidR="004B0BFA">
            <w:rPr>
              <w:noProof/>
            </w:rPr>
            <w:fldChar w:fldCharType="end"/>
          </w:r>
          <w:r w:rsidRPr="003B116C">
            <w:t>)</w:t>
          </w:r>
        </w:p>
      </w:tc>
    </w:tr>
    <w:tr w:rsidR="003B116C" w14:paraId="600AC6E2" w14:textId="77777777" w:rsidTr="00A70F08">
      <w:tc>
        <w:tcPr>
          <w:tcW w:w="5796" w:type="dxa"/>
          <w:vMerge/>
        </w:tcPr>
        <w:p w14:paraId="38D5AF9F" w14:textId="77777777" w:rsidR="003B116C" w:rsidRDefault="003B116C">
          <w:pPr>
            <w:pStyle w:val="Sidhuvud"/>
          </w:pPr>
        </w:p>
      </w:tc>
      <w:tc>
        <w:tcPr>
          <w:tcW w:w="3065" w:type="dxa"/>
        </w:tcPr>
        <w:p w14:paraId="78BF4970" w14:textId="77777777" w:rsidR="003B116C" w:rsidRDefault="003B116C">
          <w:pPr>
            <w:pStyle w:val="Sidhuvud"/>
          </w:pPr>
        </w:p>
      </w:tc>
      <w:tc>
        <w:tcPr>
          <w:tcW w:w="1204" w:type="dxa"/>
        </w:tcPr>
        <w:p w14:paraId="5D71565B" w14:textId="77777777" w:rsidR="003B116C" w:rsidRDefault="003B116C">
          <w:pPr>
            <w:pStyle w:val="Sidhuvud"/>
          </w:pPr>
        </w:p>
      </w:tc>
    </w:tr>
  </w:tbl>
  <w:p w14:paraId="187CC68A" w14:textId="77777777" w:rsidR="00A70F08" w:rsidRDefault="00A70F0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6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096"/>
      <w:gridCol w:w="2765"/>
      <w:gridCol w:w="1204"/>
    </w:tblGrid>
    <w:tr w:rsidR="003B116C" w14:paraId="1B802924" w14:textId="77777777" w:rsidTr="005355C5">
      <w:trPr>
        <w:trHeight w:val="822"/>
      </w:trPr>
      <w:tc>
        <w:tcPr>
          <w:tcW w:w="6096" w:type="dxa"/>
          <w:vMerge w:val="restart"/>
          <w:vAlign w:val="bottom"/>
        </w:tcPr>
        <w:p w14:paraId="2B90F9DD" w14:textId="3589D0F2" w:rsidR="003B116C" w:rsidRDefault="00ED0492" w:rsidP="004B0BFA">
          <w:bookmarkStart w:id="2" w:name="zhLogo" w:colFirst="0" w:colLast="0"/>
          <w:r>
            <w:rPr>
              <w:noProof/>
            </w:rPr>
            <w:drawing>
              <wp:inline distT="0" distB="0" distL="0" distR="0" wp14:anchorId="032198B4" wp14:editId="3B696EAA">
                <wp:extent cx="1801372" cy="734569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72" cy="73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5" w:type="dxa"/>
          <w:vAlign w:val="bottom"/>
        </w:tcPr>
        <w:p w14:paraId="73CE4EED" w14:textId="31A880C9" w:rsidR="003B116C" w:rsidRDefault="00ED0492" w:rsidP="003B116C">
          <w:pPr>
            <w:pStyle w:val="Brevfakta2"/>
          </w:pPr>
          <w:r>
            <w:t>2023-11-02</w:t>
          </w:r>
        </w:p>
      </w:tc>
      <w:tc>
        <w:tcPr>
          <w:tcW w:w="1204" w:type="dxa"/>
          <w:vAlign w:val="bottom"/>
        </w:tcPr>
        <w:p w14:paraId="4CB6CA6A" w14:textId="10731A7C" w:rsidR="003B116C" w:rsidRPr="005355C5" w:rsidRDefault="003B116C" w:rsidP="005355C5">
          <w:pPr>
            <w:pStyle w:val="Brevfakta2"/>
          </w:pPr>
          <w:r w:rsidRPr="003B116C">
            <w:fldChar w:fldCharType="begin"/>
          </w:r>
          <w:r w:rsidRPr="003B116C">
            <w:instrText>PAGE  \* Arabic  \* MERGEFORMAT</w:instrText>
          </w:r>
          <w:r w:rsidRPr="003B116C">
            <w:fldChar w:fldCharType="separate"/>
          </w:r>
          <w:r w:rsidR="004B0BFA">
            <w:rPr>
              <w:noProof/>
            </w:rPr>
            <w:t>1</w:t>
          </w:r>
          <w:r w:rsidRPr="003B116C">
            <w:fldChar w:fldCharType="end"/>
          </w:r>
          <w:r w:rsidRPr="003B116C">
            <w:t xml:space="preserve"> (</w:t>
          </w:r>
          <w:r w:rsidR="004B0BFA">
            <w:rPr>
              <w:noProof/>
            </w:rPr>
            <w:fldChar w:fldCharType="begin"/>
          </w:r>
          <w:r w:rsidR="004B0BFA">
            <w:rPr>
              <w:noProof/>
            </w:rPr>
            <w:instrText xml:space="preserve"> SECTIONPAGES   \* MERGEFORMAT </w:instrText>
          </w:r>
          <w:r w:rsidR="004B0BFA">
            <w:rPr>
              <w:noProof/>
            </w:rPr>
            <w:fldChar w:fldCharType="separate"/>
          </w:r>
          <w:r w:rsidR="00B3619D">
            <w:rPr>
              <w:noProof/>
            </w:rPr>
            <w:t>1</w:t>
          </w:r>
          <w:r w:rsidR="004B0BFA">
            <w:rPr>
              <w:noProof/>
            </w:rPr>
            <w:fldChar w:fldCharType="end"/>
          </w:r>
          <w:r w:rsidRPr="003B116C">
            <w:t>)</w:t>
          </w:r>
        </w:p>
      </w:tc>
    </w:tr>
    <w:bookmarkEnd w:id="2"/>
    <w:tr w:rsidR="003B116C" w14:paraId="2A3C097F" w14:textId="77777777" w:rsidTr="005355C5">
      <w:tc>
        <w:tcPr>
          <w:tcW w:w="6096" w:type="dxa"/>
          <w:vMerge/>
        </w:tcPr>
        <w:p w14:paraId="1EB6FB62" w14:textId="77777777" w:rsidR="003B116C" w:rsidRDefault="003B116C" w:rsidP="003B116C">
          <w:pPr>
            <w:pStyle w:val="Sidhuvud"/>
          </w:pPr>
        </w:p>
      </w:tc>
      <w:tc>
        <w:tcPr>
          <w:tcW w:w="2765" w:type="dxa"/>
        </w:tcPr>
        <w:p w14:paraId="6CD6A601" w14:textId="77777777" w:rsidR="003B116C" w:rsidRDefault="003B116C" w:rsidP="003B116C">
          <w:pPr>
            <w:pStyle w:val="Sidhuvud"/>
          </w:pPr>
        </w:p>
      </w:tc>
      <w:tc>
        <w:tcPr>
          <w:tcW w:w="1204" w:type="dxa"/>
        </w:tcPr>
        <w:p w14:paraId="01AB788A" w14:textId="77777777" w:rsidR="003B116C" w:rsidRDefault="003B116C" w:rsidP="003B116C">
          <w:pPr>
            <w:pStyle w:val="Sidhuvud"/>
          </w:pPr>
        </w:p>
      </w:tc>
    </w:tr>
  </w:tbl>
  <w:p w14:paraId="5C450BED" w14:textId="77777777" w:rsidR="00A70F08" w:rsidRDefault="00A70F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6A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A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BE5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564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6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A8F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1A7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C1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846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086EE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B612CA"/>
    <w:multiLevelType w:val="hybridMultilevel"/>
    <w:tmpl w:val="1C8C9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36C81"/>
    <w:multiLevelType w:val="hybridMultilevel"/>
    <w:tmpl w:val="8FB46E40"/>
    <w:lvl w:ilvl="0" w:tplc="C6F0A048">
      <w:start w:val="202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46CE"/>
    <w:multiLevelType w:val="hybridMultilevel"/>
    <w:tmpl w:val="35928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61104">
    <w:abstractNumId w:val="10"/>
  </w:num>
  <w:num w:numId="2" w16cid:durableId="395318722">
    <w:abstractNumId w:val="8"/>
  </w:num>
  <w:num w:numId="3" w16cid:durableId="1815752439">
    <w:abstractNumId w:val="3"/>
  </w:num>
  <w:num w:numId="4" w16cid:durableId="927007159">
    <w:abstractNumId w:val="2"/>
  </w:num>
  <w:num w:numId="5" w16cid:durableId="801727286">
    <w:abstractNumId w:val="1"/>
  </w:num>
  <w:num w:numId="6" w16cid:durableId="677195523">
    <w:abstractNumId w:val="0"/>
  </w:num>
  <w:num w:numId="7" w16cid:durableId="984117101">
    <w:abstractNumId w:val="9"/>
  </w:num>
  <w:num w:numId="8" w16cid:durableId="212271672">
    <w:abstractNumId w:val="7"/>
  </w:num>
  <w:num w:numId="9" w16cid:durableId="1153521284">
    <w:abstractNumId w:val="6"/>
  </w:num>
  <w:num w:numId="10" w16cid:durableId="1787460114">
    <w:abstractNumId w:val="5"/>
  </w:num>
  <w:num w:numId="11" w16cid:durableId="496773121">
    <w:abstractNumId w:val="4"/>
  </w:num>
  <w:num w:numId="12" w16cid:durableId="1844316912">
    <w:abstractNumId w:val="12"/>
  </w:num>
  <w:num w:numId="13" w16cid:durableId="1732653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FA"/>
    <w:rsid w:val="00017ECA"/>
    <w:rsid w:val="000255F5"/>
    <w:rsid w:val="000770A2"/>
    <w:rsid w:val="000937DA"/>
    <w:rsid w:val="000F3CA9"/>
    <w:rsid w:val="00133EC9"/>
    <w:rsid w:val="00141387"/>
    <w:rsid w:val="00187F34"/>
    <w:rsid w:val="001B2B22"/>
    <w:rsid w:val="001B4758"/>
    <w:rsid w:val="001E5BB8"/>
    <w:rsid w:val="002217C9"/>
    <w:rsid w:val="002626AD"/>
    <w:rsid w:val="00273712"/>
    <w:rsid w:val="002960DF"/>
    <w:rsid w:val="002A2373"/>
    <w:rsid w:val="00397880"/>
    <w:rsid w:val="003A443A"/>
    <w:rsid w:val="003A566D"/>
    <w:rsid w:val="003B116C"/>
    <w:rsid w:val="003D69F3"/>
    <w:rsid w:val="003F7B11"/>
    <w:rsid w:val="00400A08"/>
    <w:rsid w:val="00413C94"/>
    <w:rsid w:val="004B0BFA"/>
    <w:rsid w:val="004D2BDB"/>
    <w:rsid w:val="00507F5E"/>
    <w:rsid w:val="005213B2"/>
    <w:rsid w:val="005355C5"/>
    <w:rsid w:val="005D1BFC"/>
    <w:rsid w:val="005D6123"/>
    <w:rsid w:val="006518AD"/>
    <w:rsid w:val="00651E31"/>
    <w:rsid w:val="006B08D4"/>
    <w:rsid w:val="006C0594"/>
    <w:rsid w:val="006C345A"/>
    <w:rsid w:val="006D0C11"/>
    <w:rsid w:val="006F787A"/>
    <w:rsid w:val="00760691"/>
    <w:rsid w:val="00770358"/>
    <w:rsid w:val="007847D4"/>
    <w:rsid w:val="00793581"/>
    <w:rsid w:val="007A0F8D"/>
    <w:rsid w:val="007B2F4B"/>
    <w:rsid w:val="00851F9B"/>
    <w:rsid w:val="00857622"/>
    <w:rsid w:val="0087105E"/>
    <w:rsid w:val="00883532"/>
    <w:rsid w:val="008A113C"/>
    <w:rsid w:val="00962526"/>
    <w:rsid w:val="009864BF"/>
    <w:rsid w:val="00991B30"/>
    <w:rsid w:val="009A0C3C"/>
    <w:rsid w:val="009A3FBE"/>
    <w:rsid w:val="009A6EF4"/>
    <w:rsid w:val="009B131D"/>
    <w:rsid w:val="00A62FD1"/>
    <w:rsid w:val="00A70F08"/>
    <w:rsid w:val="00A949ED"/>
    <w:rsid w:val="00AA2DDB"/>
    <w:rsid w:val="00AD11E3"/>
    <w:rsid w:val="00B06D78"/>
    <w:rsid w:val="00B3619D"/>
    <w:rsid w:val="00BD2832"/>
    <w:rsid w:val="00C04BFD"/>
    <w:rsid w:val="00CC1144"/>
    <w:rsid w:val="00CE3A38"/>
    <w:rsid w:val="00CE3D9B"/>
    <w:rsid w:val="00D269B2"/>
    <w:rsid w:val="00D57C09"/>
    <w:rsid w:val="00D67475"/>
    <w:rsid w:val="00D76ED4"/>
    <w:rsid w:val="00DE726D"/>
    <w:rsid w:val="00DE7AC9"/>
    <w:rsid w:val="00E712C1"/>
    <w:rsid w:val="00ED0492"/>
    <w:rsid w:val="00EF0DA0"/>
    <w:rsid w:val="00F001A6"/>
    <w:rsid w:val="00F104CD"/>
    <w:rsid w:val="00F84F8C"/>
    <w:rsid w:val="00FA1A2C"/>
    <w:rsid w:val="00FD617E"/>
    <w:rsid w:val="00FE2DE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7D145148"/>
  <w15:chartTrackingRefBased/>
  <w15:docId w15:val="{DAE6E50F-AA5A-482F-AEA4-C7FE2AE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/>
    <w:lsdException w:name="Body Text First Indent" w:semiHidden="1" w:unhideWhenUsed="1" w:qFormat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38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D2832"/>
    <w:pPr>
      <w:spacing w:after="100"/>
      <w:outlineLvl w:val="0"/>
    </w:pPr>
    <w:rPr>
      <w:b/>
      <w:sz w:val="2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D11E3"/>
    <w:pPr>
      <w:spacing w:before="380"/>
      <w:outlineLvl w:val="1"/>
    </w:pPr>
    <w:rPr>
      <w:b w:val="0"/>
    </w:rPr>
  </w:style>
  <w:style w:type="paragraph" w:styleId="Rubrik3">
    <w:name w:val="heading 3"/>
    <w:basedOn w:val="Rubrik2"/>
    <w:next w:val="Normal"/>
    <w:link w:val="Rubrik3Char"/>
    <w:uiPriority w:val="9"/>
    <w:semiHidden/>
    <w:rsid w:val="00962526"/>
    <w:pPr>
      <w:spacing w:before="140"/>
      <w:outlineLvl w:val="2"/>
    </w:pPr>
    <w:rPr>
      <w:b/>
    </w:rPr>
  </w:style>
  <w:style w:type="paragraph" w:styleId="Rubrik4">
    <w:name w:val="heading 4"/>
    <w:basedOn w:val="Rubrik3"/>
    <w:next w:val="Normal"/>
    <w:link w:val="Rubrik4Char"/>
    <w:uiPriority w:val="9"/>
    <w:semiHidden/>
    <w:rsid w:val="002960DF"/>
    <w:pPr>
      <w:outlineLvl w:val="3"/>
    </w:pPr>
    <w:rPr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fakta1">
    <w:name w:val="Brev_fakta_1"/>
    <w:basedOn w:val="Normal"/>
    <w:rsid w:val="005355C5"/>
    <w:pPr>
      <w:spacing w:before="120"/>
    </w:pPr>
    <w:rPr>
      <w:rFonts w:asciiTheme="majorHAnsi" w:hAnsiTheme="majorHAnsi"/>
      <w:sz w:val="18"/>
      <w:szCs w:val="18"/>
    </w:rPr>
  </w:style>
  <w:style w:type="paragraph" w:customStyle="1" w:styleId="Brevfakta2">
    <w:name w:val="Brev_fakta_2"/>
    <w:basedOn w:val="Normal"/>
    <w:rsid w:val="005355C5"/>
  </w:style>
  <w:style w:type="paragraph" w:styleId="Sidhuvud">
    <w:name w:val="header"/>
    <w:basedOn w:val="Normal"/>
    <w:link w:val="SidhuvudChar"/>
    <w:uiPriority w:val="99"/>
    <w:unhideWhenUsed/>
    <w:rsid w:val="00A70F0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0F08"/>
  </w:style>
  <w:style w:type="paragraph" w:styleId="Sidfot">
    <w:name w:val="footer"/>
    <w:basedOn w:val="Normal"/>
    <w:link w:val="SidfotChar"/>
    <w:uiPriority w:val="99"/>
    <w:unhideWhenUsed/>
    <w:rsid w:val="00A70F0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0F08"/>
  </w:style>
  <w:style w:type="character" w:customStyle="1" w:styleId="Rubrik1Char">
    <w:name w:val="Rubrik 1 Char"/>
    <w:basedOn w:val="Standardstycketeckensnitt"/>
    <w:link w:val="Rubrik1"/>
    <w:uiPriority w:val="9"/>
    <w:rsid w:val="00BD2832"/>
    <w:rPr>
      <w:rFonts w:ascii="Georgia" w:hAnsi="Georgia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AD11E3"/>
    <w:rPr>
      <w:rFonts w:ascii="Georgia" w:hAnsi="Georgia"/>
    </w:rPr>
  </w:style>
  <w:style w:type="paragraph" w:styleId="Brdtext">
    <w:name w:val="Body Text"/>
    <w:basedOn w:val="Normal"/>
    <w:link w:val="BrdtextChar"/>
    <w:uiPriority w:val="99"/>
    <w:unhideWhenUsed/>
    <w:qFormat/>
    <w:rsid w:val="00DE726D"/>
  </w:style>
  <w:style w:type="character" w:customStyle="1" w:styleId="BrdtextChar">
    <w:name w:val="Brödtext Char"/>
    <w:basedOn w:val="Standardstycketeckensnitt"/>
    <w:link w:val="Brdtext"/>
    <w:uiPriority w:val="99"/>
    <w:rsid w:val="00DE726D"/>
    <w:rPr>
      <w:rFonts w:ascii="Georgia" w:hAnsi="Georgia"/>
      <w:sz w:val="20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qFormat/>
    <w:rsid w:val="00CE3A38"/>
    <w:pPr>
      <w:ind w:firstLine="20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CE3A38"/>
    <w:rPr>
      <w:rFonts w:ascii="Georgia" w:hAnsi="Georgia"/>
      <w:sz w:val="20"/>
    </w:rPr>
  </w:style>
  <w:style w:type="paragraph" w:styleId="Punktlista">
    <w:name w:val="List Bullet"/>
    <w:basedOn w:val="Normal"/>
    <w:uiPriority w:val="99"/>
    <w:unhideWhenUsed/>
    <w:qFormat/>
    <w:rsid w:val="00DE726D"/>
    <w:pPr>
      <w:numPr>
        <w:numId w:val="7"/>
      </w:numPr>
      <w:ind w:left="0" w:firstLine="0"/>
      <w:contextualSpacing/>
    </w:pPr>
  </w:style>
  <w:style w:type="paragraph" w:customStyle="1" w:styleId="Avsndare2">
    <w:name w:val="Avsändare_2"/>
    <w:basedOn w:val="Sidfot"/>
    <w:rsid w:val="006B08D4"/>
    <w:pPr>
      <w:spacing w:line="190" w:lineRule="atLeast"/>
    </w:pPr>
    <w:rPr>
      <w:sz w:val="15"/>
      <w:szCs w:val="15"/>
    </w:rPr>
  </w:style>
  <w:style w:type="paragraph" w:customStyle="1" w:styleId="Avsndare1">
    <w:name w:val="Avsändare_1"/>
    <w:basedOn w:val="Sidfot"/>
    <w:rsid w:val="006B08D4"/>
    <w:pPr>
      <w:spacing w:after="100" w:line="190" w:lineRule="atLeast"/>
    </w:pPr>
    <w:rPr>
      <w:b/>
      <w:sz w:val="17"/>
      <w:szCs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3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3581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3A38"/>
    <w:rPr>
      <w:rFonts w:ascii="Georgia" w:hAnsi="Georgia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3A38"/>
    <w:rPr>
      <w:rFonts w:ascii="Georgia" w:hAnsi="Georgia"/>
      <w:b/>
      <w:i/>
    </w:rPr>
  </w:style>
  <w:style w:type="paragraph" w:customStyle="1" w:styleId="Sidfotsslut">
    <w:name w:val="Sidfotsslut"/>
    <w:basedOn w:val="Normal"/>
    <w:qFormat/>
    <w:rsid w:val="00273712"/>
    <w:pPr>
      <w:spacing w:line="240" w:lineRule="auto"/>
    </w:pPr>
    <w:rPr>
      <w:rFonts w:ascii="Times New Roman" w:eastAsia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2jaha\AppData\Local\OfficeKey\Workgrou\Gemensam\72_Brev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72_Brev_SE</Template>
  <TotalTime>47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Halvarsson - 22</dc:creator>
  <cp:keywords/>
  <dc:description/>
  <cp:lastModifiedBy>Ida Lindouf, PostNord</cp:lastModifiedBy>
  <cp:revision>39</cp:revision>
  <cp:lastPrinted>2015-03-04T09:40:00Z</cp:lastPrinted>
  <dcterms:created xsi:type="dcterms:W3CDTF">2023-11-02T08:06:00Z</dcterms:created>
  <dcterms:modified xsi:type="dcterms:W3CDTF">2023-11-02T08:50:00Z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